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100" w:line="1000" w:lineRule="exact"/>
        <w:ind w:left="-525" w:leftChars="-250" w:right="-525" w:rightChars="-250"/>
        <w:jc w:val="center"/>
        <w:rPr>
          <w:rFonts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hint="eastAsia"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>
      <w:pPr>
        <w:spacing w:line="1000" w:lineRule="exact"/>
        <w:jc w:val="center"/>
        <w:rPr>
          <w:rFonts w:ascii="方正魏碑_GBK" w:hAnsi="Times New Roman" w:eastAsia="方正魏碑_GBK"/>
          <w:color w:val="FF0000"/>
          <w:sz w:val="90"/>
          <w:szCs w:val="90"/>
        </w:rPr>
      </w:pPr>
      <w:r>
        <w:rPr>
          <w:rFonts w:hint="eastAsia" w:ascii="方正魏碑_GBK" w:hAnsi="Times New Roman" w:eastAsia="方正魏碑_GBK"/>
          <w:color w:val="FF0000"/>
          <w:sz w:val="90"/>
          <w:szCs w:val="90"/>
        </w:rPr>
        <w:t>工作简报</w:t>
      </w:r>
    </w:p>
    <w:p>
      <w:pPr>
        <w:spacing w:beforeLines="100" w:after="100" w:afterAutospacing="1" w:line="560" w:lineRule="exact"/>
        <w:jc w:val="center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第</w:t>
      </w: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11</w:t>
      </w:r>
      <w:r>
        <w:rPr>
          <w:rFonts w:hint="eastAsia" w:ascii="楷体_GB2312" w:hAnsi="Times New Roman" w:eastAsia="楷体_GB2312"/>
          <w:b/>
          <w:sz w:val="32"/>
          <w:szCs w:val="32"/>
        </w:rPr>
        <w:t>期</w:t>
      </w:r>
    </w:p>
    <w:p>
      <w:pPr>
        <w:spacing w:line="560" w:lineRule="exact"/>
        <w:ind w:left="210" w:leftChars="100" w:right="210" w:rightChars="100"/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中建集团主题教育领导小组办公室         2019年7月8日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22860</wp:posOffset>
                </wp:positionV>
                <wp:extent cx="5574030" cy="26035"/>
                <wp:effectExtent l="0" t="10795" r="7620" b="2032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030" cy="260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11.45pt;margin-top:1.8pt;height:2.05pt;width:438.9pt;z-index:251657216;mso-width-relative:page;mso-height-relative:page;" filled="f" stroked="t" coordsize="21600,21600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HL29YAAAAGAQAADwAAAAAAAAABACAAAAAiAAAA&#10;ZHJzL2Rvd25yZXYueG1sUEsBAhQAFAAAAAgAh07iQFhPi8PQAQAAqAMAAA4AAAAAAAAAAQAgAAAA&#10;JQEAAGRycy9lMm9Eb2MueG1sUEsFBgAAAAAGAAYAWQEAAGc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Tahoma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坚持实细精快 推动学查改贯通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教育开展以来，中建五局党委（以下简称局党委）抓住调查研究这个途径，在实、细、精、快上下功夫，努力使调查研究过程，成为打通学、查、改内在联系，一体推进主题教育的过程，成为深刻领悟党的创新理论、密切干群关系、解决突出难题、推动事业发展的过程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44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深学实调。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局党委围绕学习习近平新时代中国特色社会主义思想，列出12个重点篇目，通过7次中心组学习、5次专题学习、5次专题研讨，原原本本通读，结合实际</w:t>
      </w:r>
      <w:r>
        <w:rPr>
          <w:rFonts w:hint="eastAsia" w:ascii="仿宋_GB2312" w:hAnsi="宋体" w:eastAsia="仿宋_GB2312" w:cs="宋体"/>
          <w:kern w:val="44"/>
          <w:sz w:val="32"/>
          <w:szCs w:val="32"/>
        </w:rPr>
        <w:t>细研，查摆出高质量发展、党的建设、扶贫攻坚等3个方面的具体问题。通过召开“碰头认领会”，制定“学超英·联基层·做表率”调研方案，明确每名班子成员的调研清单、调研任务。领导班子根据分工，带着问题，深入45家分支机构及一线项目调研52次。每次调研，先与职工群众面对面座谈，在现场实行无记名投票意见征集，然后带着意见，深挖细掘、交叉验证，再与党员干部点对点座谈，摸清掌握在经营业绩考核、党建工作考核、项目工期管理、干部人才培训、制度建设、扶贫资源投入、科技开发、精准服务指导等8个方面的第一手资料。同时，</w:t>
      </w:r>
      <w:bookmarkStart w:id="0" w:name="_GoBack"/>
      <w:r>
        <w:rPr>
          <w:rFonts w:hint="eastAsia" w:ascii="仿宋_GB2312" w:hAnsi="宋体" w:eastAsia="仿宋_GB2312" w:cs="宋体"/>
          <w:kern w:val="44"/>
          <w:sz w:val="32"/>
          <w:szCs w:val="32"/>
        </w:rPr>
        <w:t>组织196名处级干部组成45个工作组，结对246个基层联系点，每人以2天的蹲点调研察实情、办实事，收集基层职工反馈的各类问题424条</w:t>
      </w:r>
      <w:r>
        <w:rPr>
          <w:rFonts w:hint="eastAsia" w:ascii="仿宋_GB2312" w:hAnsi="宋体" w:eastAsia="仿宋_GB2312" w:cs="宋体"/>
          <w:kern w:val="44"/>
          <w:sz w:val="32"/>
          <w:szCs w:val="32"/>
          <w:lang w:eastAsia="zh-CN"/>
        </w:rPr>
        <w:t>。</w:t>
      </w:r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深剖细查。</w:t>
      </w:r>
      <w:r>
        <w:rPr>
          <w:rFonts w:hint="eastAsia" w:ascii="仿宋_GB2312" w:hAnsi="宋体" w:eastAsia="仿宋_GB2312" w:cs="宋体"/>
          <w:kern w:val="44"/>
          <w:sz w:val="32"/>
          <w:szCs w:val="32"/>
        </w:rPr>
        <w:t>领导班子在学习调研基础上，</w:t>
      </w:r>
      <w:r>
        <w:rPr>
          <w:rFonts w:hint="eastAsia" w:ascii="仿宋_GB2312" w:eastAsia="仿宋_GB2312"/>
          <w:b/>
          <w:bCs/>
          <w:sz w:val="32"/>
          <w:szCs w:val="32"/>
        </w:rPr>
        <w:t>对照</w:t>
      </w:r>
      <w:r>
        <w:rPr>
          <w:rFonts w:hint="eastAsia" w:ascii="仿宋_GB2312" w:eastAsia="仿宋_GB2312"/>
          <w:sz w:val="32"/>
          <w:szCs w:val="32"/>
        </w:rPr>
        <w:t>习近平总书记在全国国有企业党的建设工作会议上的讲话精神，撰写专题调研报告11份，既讲明在贯彻落实中央精神上的10项差距，深刻剖析26条深层次根源，也列出健全基层党建制度体系、强化标准化规范化建设、提升组织力和政治功能等11方面的86项整改举措。</w:t>
      </w:r>
      <w:r>
        <w:rPr>
          <w:rFonts w:hint="eastAsia" w:ascii="仿宋_GB2312" w:eastAsia="仿宋_GB2312"/>
          <w:b/>
          <w:bCs/>
          <w:sz w:val="32"/>
          <w:szCs w:val="32"/>
        </w:rPr>
        <w:t>对照</w:t>
      </w:r>
      <w:r>
        <w:rPr>
          <w:rFonts w:hint="eastAsia" w:ascii="仿宋_GB2312" w:eastAsia="仿宋_GB2312"/>
          <w:sz w:val="32"/>
          <w:szCs w:val="32"/>
        </w:rPr>
        <w:t>初心使命，开展形式主义、官僚主义自查自纠，</w:t>
      </w:r>
      <w:r>
        <w:rPr>
          <w:rFonts w:hint="eastAsia" w:ascii="仿宋_GB2312" w:hAnsi="宋体" w:eastAsia="仿宋_GB2312" w:cs="宋体"/>
          <w:kern w:val="44"/>
          <w:sz w:val="32"/>
          <w:szCs w:val="32"/>
        </w:rPr>
        <w:t>剖析梳理问题51项。</w:t>
      </w:r>
      <w:r>
        <w:rPr>
          <w:rFonts w:hint="eastAsia" w:ascii="仿宋_GB2312" w:eastAsia="仿宋_GB2312"/>
          <w:b/>
          <w:bCs/>
          <w:sz w:val="32"/>
          <w:szCs w:val="32"/>
        </w:rPr>
        <w:t>对照</w:t>
      </w:r>
      <w:r>
        <w:rPr>
          <w:rFonts w:hint="eastAsia" w:ascii="仿宋_GB2312" w:eastAsia="仿宋_GB2312"/>
          <w:sz w:val="32"/>
          <w:szCs w:val="32"/>
        </w:rPr>
        <w:t>职工群众新期待，</w:t>
      </w:r>
      <w:r>
        <w:rPr>
          <w:rFonts w:hint="eastAsia" w:ascii="仿宋_GB2312" w:hAnsi="宋体" w:eastAsia="仿宋_GB2312" w:cs="宋体"/>
          <w:kern w:val="44"/>
          <w:sz w:val="32"/>
          <w:szCs w:val="32"/>
        </w:rPr>
        <w:t>开展“职工幸福指数调查”和“冗余流程征集”活动，在18家重点基层单位，发放问卷13317份，收集17类近100项意见建议。党员干部普遍感到，这次调研，既帮助企业找准了发展问题，也帮助党员干部找到了在联系服务群众方面的现实问题。两级机关</w:t>
      </w:r>
      <w:r>
        <w:rPr>
          <w:rFonts w:hint="eastAsia" w:ascii="仿宋_GB2312" w:eastAsia="仿宋_GB2312"/>
          <w:sz w:val="32"/>
          <w:szCs w:val="32"/>
        </w:rPr>
        <w:t>党员干部</w:t>
      </w:r>
      <w:r>
        <w:rPr>
          <w:rFonts w:hint="eastAsia" w:ascii="仿宋_GB2312" w:eastAsia="仿宋_GB2312"/>
          <w:b/>
          <w:bCs/>
          <w:sz w:val="32"/>
          <w:szCs w:val="32"/>
        </w:rPr>
        <w:t>对照</w:t>
      </w:r>
      <w:r>
        <w:rPr>
          <w:rFonts w:hint="eastAsia" w:ascii="仿宋_GB2312" w:eastAsia="仿宋_GB2312"/>
          <w:sz w:val="32"/>
          <w:szCs w:val="32"/>
        </w:rPr>
        <w:t>先进典型、身边榜样，开展“我向超英学什么”行动，立足岗位，查摆出思想觉悟、能力素质、担当作为、道德修养、作风形象5个方面的19项差距，并将整改承诺列入“我是党员我亮牌”活动的内容。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精研快改。</w:t>
      </w:r>
      <w:r>
        <w:rPr>
          <w:rFonts w:hint="eastAsia" w:ascii="仿宋_GB2312" w:eastAsia="仿宋_GB2312"/>
          <w:sz w:val="32"/>
          <w:szCs w:val="32"/>
        </w:rPr>
        <w:t>局党委坚持立行立改、改在前面，组织调研成果交流10次，梳理问题29个，提出整改措施112项。为第一时间帮助基层解决实际问题，局党委专门成立“专项督办工作小组”，制定针对18家二级单位的限时办结清单，并按职能分工，将清单任务下发分管领导和</w:t>
      </w:r>
      <w:r>
        <w:rPr>
          <w:rFonts w:hint="eastAsia" w:ascii="仿宋_GB2312" w:eastAsia="仿宋_GB2312" w:cs="宋体"/>
          <w:kern w:val="44"/>
          <w:sz w:val="32"/>
          <w:szCs w:val="32"/>
        </w:rPr>
        <w:t>总部职能部门，明确路线图，限定时间表。目前，督导问题整改112次，并通过OA平台，每周通报整改情况，接受职工监督。针对职工反映的形式主义、官僚主义问题，发布服务型机关“十条禁令”，出台《整治形式主义、官僚主义的20条措施》，开展“员工认真、领导较真”讨论践行活动，8000余名党员带头响应、认真查摆，主动认领工作作风、工作能力和工作业绩等方面问题，用解决问题的真行动，推动主题教育见实效。为更好的让基层“轻装上阵”，局机关</w:t>
      </w:r>
      <w:r>
        <w:rPr>
          <w:rFonts w:hint="eastAsia" w:ascii="仿宋_GB2312" w:eastAsia="仿宋_GB2312" w:cs="宋体"/>
          <w:kern w:val="44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kern w:val="44"/>
          <w:sz w:val="32"/>
          <w:szCs w:val="32"/>
        </w:rPr>
        <w:t>个职能部门带头改起来，建立健全管理机制32项,新增110项授权内容，两级机关优化流程表单达1000余项，</w:t>
      </w:r>
      <w:r>
        <w:rPr>
          <w:rFonts w:hint="eastAsia" w:ascii="仿宋_GB2312" w:eastAsia="仿宋_GB2312"/>
          <w:sz w:val="32"/>
          <w:szCs w:val="32"/>
        </w:rPr>
        <w:t>启动</w:t>
      </w:r>
      <w:r>
        <w:rPr>
          <w:rFonts w:hint="eastAsia" w:ascii="仿宋_GB2312" w:hAnsi="宋体" w:eastAsia="仿宋_GB2312" w:cs="宋体"/>
          <w:kern w:val="44"/>
          <w:sz w:val="32"/>
          <w:szCs w:val="32"/>
        </w:rPr>
        <w:t>2019年版标准化工作手册修订，以实打实的行动，落实基层</w:t>
      </w:r>
      <w:r>
        <w:rPr>
          <w:rFonts w:hint="eastAsia" w:ascii="仿宋_GB2312" w:eastAsia="仿宋_GB2312" w:cs="宋体"/>
          <w:kern w:val="44"/>
          <w:sz w:val="32"/>
          <w:szCs w:val="32"/>
        </w:rPr>
        <w:t>减负年要求，提高基层满意度。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仿宋_GB2312" w:hAnsi="仿宋" w:eastAsia="仿宋_GB2312" w:cs="宋体"/>
          <w:kern w:val="2"/>
          <w:sz w:val="32"/>
          <w:szCs w:val="32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8928100</wp:posOffset>
                </wp:positionV>
                <wp:extent cx="5534025" cy="0"/>
                <wp:effectExtent l="0" t="0" r="0" b="0"/>
                <wp:wrapTopAndBottom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.35pt;margin-top:703pt;height:0pt;width:435.75pt;mso-position-vertical-relative:page;mso-wrap-distance-bottom:0pt;mso-wrap-distance-top:0pt;z-index:251658240;mso-width-relative:page;mso-height-relative:page;" filled="f" stroked="t" coordsize="21600,21600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x3vc1wAAAAwBAAAPAAAAAAAAAAEAIAAAACIA&#10;AABkcnMvZG93bnJldi54bWxQSwECFAAUAAAACACHTuJAki/10dEBAACcAwAADgAAAAAAAAABACAA&#10;AAAm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posOffset>8540115</wp:posOffset>
                </wp:positionV>
                <wp:extent cx="5200650" cy="1483995"/>
                <wp:effectExtent l="0" t="0" r="0" b="0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报：中央“不忘初心、牢记使命”主题教育第三十四指导组。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送：公司领导，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各子企业党组织、总部部门。</w:t>
                            </w:r>
                          </w:p>
                          <w:p>
                            <w:pPr>
                              <w:spacing w:line="560" w:lineRule="exact"/>
                              <w:ind w:left="981" w:hanging="980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7pt;margin-top:672.45pt;height:116.85pt;width:409.5pt;mso-position-horizontal-relative:margin;mso-position-vertical-relative:page;mso-wrap-distance-bottom:0pt;mso-wrap-distance-top:0pt;z-index:251656192;mso-width-relative:page;mso-height-relative:page;" filled="f" stroked="f" coordsize="21600,21600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报：中央“不忘初心、牢记使命”主题教育第三十四指导组。 </w:t>
                      </w:r>
                    </w:p>
                    <w:p>
                      <w:pPr>
                        <w:pStyle w:val="2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送：公司领导，</w:t>
                      </w:r>
                      <w:r>
                        <w:rPr>
                          <w:rFonts w:hint="eastAsia" w:ascii="仿宋_GB2312" w:hAnsi="宋体" w:eastAsia="仿宋_GB2312"/>
                          <w:sz w:val="28"/>
                          <w:szCs w:val="28"/>
                        </w:rPr>
                        <w:t>各子企业党组织、总部部门。</w:t>
                      </w:r>
                    </w:p>
                    <w:p>
                      <w:pPr>
                        <w:spacing w:line="560" w:lineRule="exact"/>
                        <w:ind w:left="981" w:hanging="9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ge">
                  <wp:posOffset>9625330</wp:posOffset>
                </wp:positionV>
                <wp:extent cx="5600700" cy="0"/>
                <wp:effectExtent l="0" t="0" r="0" b="0"/>
                <wp:wrapTopAndBottom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.35pt;margin-top:757.9pt;height:0pt;width:441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xe+jYAAAADAEAAA8AAAAAAAAAAQAgAAAAIgAA&#10;AGRycy9kb3ducmV2LnhtbFBLAQIUABQAAAAIAIdO4kDAOaSWzwEAAJwDAAAOAAAAAAAAAAEAIAAA&#10;ACc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footerReference r:id="rId3" w:type="default"/>
      <w:pgSz w:w="11906" w:h="16838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"/>
      <w:lvlJc w:val="left"/>
      <w:rPr>
        <w:rFonts w:hint="eastAsia" w:ascii="宋体" w:hAnsi="Times New Roman" w:eastAsia="宋体" w:cs="Times New Roman"/>
        <w:b w:val="0"/>
        <w:i w:val="0"/>
        <w:spacing w:val="0"/>
        <w:w w:val="100"/>
        <w:position w:val="0"/>
        <w:sz w:val="24"/>
      </w:rPr>
    </w:lvl>
    <w:lvl w:ilvl="1" w:tentative="0">
      <w:start w:val="1"/>
      <w:numFmt w:val="decimal"/>
      <w:pStyle w:val="17"/>
      <w:lvlText w:val="%1.%2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2" w:tentative="0">
      <w:start w:val="1"/>
      <w:numFmt w:val="decimal"/>
      <w:pStyle w:val="16"/>
      <w:lvlText w:val="%1.%2.%3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4" w:tentative="0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 w:tentative="0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rPr>
        <w:rFonts w:cs="Times New Roman"/>
      </w:rPr>
    </w:lvl>
    <w:lvl w:ilvl="7" w:tentative="0">
      <w:start w:val="1"/>
      <w:numFmt w:val="decimal"/>
      <w:lvlText w:val="%1.%2.%3.%4.%5.%6.%7.%8"/>
      <w:lvlJc w:val="left"/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A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B37FE"/>
    <w:rsid w:val="000B577C"/>
    <w:rsid w:val="000B6C28"/>
    <w:rsid w:val="000C0CE1"/>
    <w:rsid w:val="000C4186"/>
    <w:rsid w:val="000C4F1C"/>
    <w:rsid w:val="000D171D"/>
    <w:rsid w:val="000D7D4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5388"/>
    <w:rsid w:val="001822B1"/>
    <w:rsid w:val="0018299D"/>
    <w:rsid w:val="00183783"/>
    <w:rsid w:val="00185C78"/>
    <w:rsid w:val="001868AF"/>
    <w:rsid w:val="00190E5B"/>
    <w:rsid w:val="001919CC"/>
    <w:rsid w:val="00193572"/>
    <w:rsid w:val="00195709"/>
    <w:rsid w:val="00197905"/>
    <w:rsid w:val="001A2127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5F39"/>
    <w:rsid w:val="001E67CD"/>
    <w:rsid w:val="001E705E"/>
    <w:rsid w:val="001E76D4"/>
    <w:rsid w:val="001F0DD5"/>
    <w:rsid w:val="001F3724"/>
    <w:rsid w:val="001F6F5E"/>
    <w:rsid w:val="00200D9B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33C82"/>
    <w:rsid w:val="00240917"/>
    <w:rsid w:val="002444B6"/>
    <w:rsid w:val="00244A39"/>
    <w:rsid w:val="00244F26"/>
    <w:rsid w:val="00245B9A"/>
    <w:rsid w:val="0025117E"/>
    <w:rsid w:val="002572D7"/>
    <w:rsid w:val="00270888"/>
    <w:rsid w:val="00272314"/>
    <w:rsid w:val="0027367B"/>
    <w:rsid w:val="00275214"/>
    <w:rsid w:val="00281410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16C0"/>
    <w:rsid w:val="003B1BCE"/>
    <w:rsid w:val="003B3D1D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C53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62B7"/>
    <w:rsid w:val="00590F87"/>
    <w:rsid w:val="005A090A"/>
    <w:rsid w:val="005A4568"/>
    <w:rsid w:val="005A6C3A"/>
    <w:rsid w:val="005B1E2C"/>
    <w:rsid w:val="005B7FF7"/>
    <w:rsid w:val="005C058C"/>
    <w:rsid w:val="005C0A13"/>
    <w:rsid w:val="005C1017"/>
    <w:rsid w:val="005C107C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4673"/>
    <w:rsid w:val="00672C23"/>
    <w:rsid w:val="00677F5A"/>
    <w:rsid w:val="00681E92"/>
    <w:rsid w:val="00684E61"/>
    <w:rsid w:val="006912D0"/>
    <w:rsid w:val="00691FC9"/>
    <w:rsid w:val="0069366D"/>
    <w:rsid w:val="006A1E23"/>
    <w:rsid w:val="006A553C"/>
    <w:rsid w:val="006B37AD"/>
    <w:rsid w:val="006B65F9"/>
    <w:rsid w:val="006C13A8"/>
    <w:rsid w:val="006C3AB4"/>
    <w:rsid w:val="006C40DB"/>
    <w:rsid w:val="006C4E63"/>
    <w:rsid w:val="006C59C6"/>
    <w:rsid w:val="006C6F87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4172"/>
    <w:rsid w:val="008E4CEB"/>
    <w:rsid w:val="008E59A9"/>
    <w:rsid w:val="008E6E24"/>
    <w:rsid w:val="008E724D"/>
    <w:rsid w:val="008E77E2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5771"/>
    <w:rsid w:val="009569ED"/>
    <w:rsid w:val="00957125"/>
    <w:rsid w:val="00957EF0"/>
    <w:rsid w:val="009614BD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1685"/>
    <w:rsid w:val="00B21D0C"/>
    <w:rsid w:val="00B22481"/>
    <w:rsid w:val="00B2408B"/>
    <w:rsid w:val="00B30DCB"/>
    <w:rsid w:val="00B31C98"/>
    <w:rsid w:val="00B35C69"/>
    <w:rsid w:val="00B36A50"/>
    <w:rsid w:val="00B36A51"/>
    <w:rsid w:val="00B36DBF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81C9F"/>
    <w:rsid w:val="00B82EA5"/>
    <w:rsid w:val="00B83C5B"/>
    <w:rsid w:val="00B844DF"/>
    <w:rsid w:val="00B85CCD"/>
    <w:rsid w:val="00B90D67"/>
    <w:rsid w:val="00B935DE"/>
    <w:rsid w:val="00B9715D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C0ECD"/>
    <w:rsid w:val="00BC1D50"/>
    <w:rsid w:val="00BC52B1"/>
    <w:rsid w:val="00BC6BD3"/>
    <w:rsid w:val="00BD3BB2"/>
    <w:rsid w:val="00BD493D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589E"/>
    <w:rsid w:val="00C6722E"/>
    <w:rsid w:val="00C67EFD"/>
    <w:rsid w:val="00C72CBA"/>
    <w:rsid w:val="00C73FF5"/>
    <w:rsid w:val="00C74546"/>
    <w:rsid w:val="00C76E1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1744F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D39"/>
    <w:rsid w:val="00DA35C6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4B42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0907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56A3222"/>
    <w:rsid w:val="0C6B7B00"/>
    <w:rsid w:val="19217559"/>
    <w:rsid w:val="193E6FC3"/>
    <w:rsid w:val="1A885B00"/>
    <w:rsid w:val="1B637903"/>
    <w:rsid w:val="1EF933B8"/>
    <w:rsid w:val="201F7648"/>
    <w:rsid w:val="26440D7B"/>
    <w:rsid w:val="26D905A3"/>
    <w:rsid w:val="278827F3"/>
    <w:rsid w:val="2BA35D0A"/>
    <w:rsid w:val="2F504A91"/>
    <w:rsid w:val="35F176FE"/>
    <w:rsid w:val="393C3FAE"/>
    <w:rsid w:val="470F7D50"/>
    <w:rsid w:val="479225DB"/>
    <w:rsid w:val="49BC24EA"/>
    <w:rsid w:val="52F96D39"/>
    <w:rsid w:val="58FA5768"/>
    <w:rsid w:val="61613FBB"/>
    <w:rsid w:val="641C566D"/>
    <w:rsid w:val="656E4B8E"/>
    <w:rsid w:val="65F45C82"/>
    <w:rsid w:val="6AD908BA"/>
    <w:rsid w:val="70164388"/>
    <w:rsid w:val="72CD28DA"/>
    <w:rsid w:val="74821233"/>
    <w:rsid w:val="77206EF5"/>
    <w:rsid w:val="7A6D32C9"/>
    <w:rsid w:val="7B54152B"/>
    <w:rsid w:val="7E816621"/>
    <w:rsid w:val="7EB167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fontstyle11"/>
    <w:qFormat/>
    <w:uiPriority w:val="0"/>
    <w:rPr>
      <w:rFonts w:hint="eastAsia" w:ascii="仿宋_GB2312" w:eastAsia="仿宋_GB2312"/>
      <w:color w:val="000000"/>
      <w:sz w:val="28"/>
      <w:szCs w:val="28"/>
    </w:rPr>
  </w:style>
  <w:style w:type="character" w:customStyle="1" w:styleId="10">
    <w:name w:val="日期 Char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标4"/>
    <w:basedOn w:val="16"/>
    <w:next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16">
    <w:name w:val="标3"/>
    <w:basedOn w:val="17"/>
    <w:qFormat/>
    <w:uiPriority w:val="99"/>
    <w:pPr>
      <w:numPr>
        <w:ilvl w:val="2"/>
      </w:numPr>
      <w:spacing w:line="440" w:lineRule="atLeast"/>
    </w:pPr>
  </w:style>
  <w:style w:type="paragraph" w:customStyle="1" w:styleId="17">
    <w:name w:val="标2"/>
    <w:qFormat/>
    <w:uiPriority w:val="99"/>
    <w:pPr>
      <w:numPr>
        <w:ilvl w:val="1"/>
        <w:numId w:val="1"/>
      </w:numPr>
      <w:spacing w:beforeLines="50" w:line="440" w:lineRule="exact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8</Pages>
  <Words>657</Words>
  <Characters>3751</Characters>
  <Lines>31</Lines>
  <Paragraphs>8</Paragraphs>
  <ScaleCrop>false</ScaleCrop>
  <LinksUpToDate>false</LinksUpToDate>
  <CharactersWithSpaces>4400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2019-06-26T08:45:00Z</dcterms:created>
  <dc:creator>宋双</dc:creator>
  <cp:lastModifiedBy>L</cp:lastModifiedBy>
  <cp:lastPrinted>2019-07-07T23:21:00Z</cp:lastPrinted>
  <dcterms:modified xsi:type="dcterms:W3CDTF">2019-07-09T11:34:48Z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